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EE8" w:rsidRDefault="00085EE8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11F1B" w:rsidRDefault="00011F1B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C4B65" w:rsidRDefault="000C4B65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C4B65" w:rsidRDefault="000C4B65" w:rsidP="00085EE8">
      <w:pPr>
        <w:jc w:val="center"/>
        <w:rPr>
          <w:rFonts w:ascii="Times New Roman" w:hAnsi="Times New Roman" w:cs="Times New Roman"/>
          <w:b/>
          <w:sz w:val="28"/>
        </w:rPr>
      </w:pPr>
    </w:p>
    <w:p w:rsidR="00085EE8" w:rsidRDefault="000310B0" w:rsidP="00085EE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Цифровой идентификатор объекта </w:t>
      </w:r>
      <w:r w:rsidRPr="000310B0">
        <w:rPr>
          <w:rFonts w:ascii="Times New Roman" w:hAnsi="Times New Roman" w:cs="Times New Roman"/>
          <w:b/>
          <w:sz w:val="28"/>
          <w:szCs w:val="24"/>
        </w:rPr>
        <w:t>(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DOI</w:t>
      </w:r>
      <w:r w:rsidRPr="000310B0">
        <w:rPr>
          <w:rFonts w:ascii="Times New Roman" w:hAnsi="Times New Roman" w:cs="Times New Roman"/>
          <w:b/>
          <w:sz w:val="28"/>
          <w:szCs w:val="24"/>
        </w:rPr>
        <w:t>)</w:t>
      </w:r>
      <w:r w:rsidR="000C4B65">
        <w:rPr>
          <w:rFonts w:ascii="Times New Roman" w:hAnsi="Times New Roman" w:cs="Times New Roman"/>
          <w:b/>
          <w:sz w:val="28"/>
          <w:szCs w:val="24"/>
        </w:rPr>
        <w:t>.</w:t>
      </w:r>
    </w:p>
    <w:p w:rsidR="00916E2A" w:rsidRDefault="00D3453C" w:rsidP="006B30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памятка</w:t>
      </w:r>
    </w:p>
    <w:p w:rsidR="009D06B3" w:rsidRDefault="009D06B3" w:rsidP="006B3007">
      <w:pPr>
        <w:jc w:val="center"/>
        <w:rPr>
          <w:rFonts w:cstheme="minorHAnsi"/>
        </w:rPr>
      </w:pPr>
    </w:p>
    <w:p w:rsidR="00672549" w:rsidRDefault="00672549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C53CDE" w:rsidRDefault="00C53CDE" w:rsidP="00B3323B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0310B0" w:rsidRDefault="000310B0" w:rsidP="000310B0">
      <w:pPr>
        <w:pStyle w:val="ae"/>
        <w:shd w:val="clear" w:color="auto" w:fill="FFFFFF"/>
        <w:spacing w:before="120" w:beforeAutospacing="0" w:after="120" w:afterAutospacing="0"/>
        <w:ind w:firstLine="709"/>
        <w:jc w:val="both"/>
        <w:rPr>
          <w:rFonts w:asciiTheme="minorHAnsi" w:hAnsiTheme="minorHAnsi" w:cs="Arial"/>
          <w:color w:val="202122"/>
        </w:rPr>
      </w:pPr>
      <w:r>
        <w:rPr>
          <w:color w:val="000000"/>
          <w:shd w:val="clear" w:color="auto" w:fill="FFFFFF"/>
        </w:rPr>
        <w:t>«</w:t>
      </w:r>
      <w:r w:rsidRPr="000310B0">
        <w:rPr>
          <w:rFonts w:asciiTheme="minorHAnsi" w:hAnsiTheme="minorHAnsi" w:cs="Arial"/>
          <w:b/>
          <w:bCs/>
          <w:color w:val="202122"/>
        </w:rPr>
        <w:t>Цифровой идентификатор объекта</w:t>
      </w:r>
      <w:r w:rsidRPr="000310B0">
        <w:rPr>
          <w:rFonts w:asciiTheme="minorHAnsi" w:hAnsiTheme="minorHAnsi" w:cs="Arial"/>
          <w:color w:val="202122"/>
        </w:rPr>
        <w:t> (</w:t>
      </w:r>
      <w:r w:rsidRPr="000310B0">
        <w:rPr>
          <w:rFonts w:asciiTheme="minorHAnsi" w:hAnsiTheme="minorHAnsi" w:cs="Arial"/>
          <w:i/>
          <w:iCs/>
          <w:color w:val="202122"/>
          <w:lang w:val="en"/>
        </w:rPr>
        <w:t>digital</w:t>
      </w:r>
      <w:r w:rsidRPr="000310B0">
        <w:rPr>
          <w:rFonts w:asciiTheme="minorHAnsi" w:hAnsiTheme="minorHAnsi" w:cs="Arial"/>
          <w:i/>
          <w:iCs/>
          <w:color w:val="202122"/>
        </w:rPr>
        <w:t xml:space="preserve"> </w:t>
      </w:r>
      <w:r w:rsidRPr="000310B0">
        <w:rPr>
          <w:rFonts w:asciiTheme="minorHAnsi" w:hAnsiTheme="minorHAnsi" w:cs="Arial"/>
          <w:i/>
          <w:iCs/>
          <w:color w:val="202122"/>
          <w:lang w:val="en"/>
        </w:rPr>
        <w:t>object</w:t>
      </w:r>
      <w:r w:rsidRPr="000310B0">
        <w:rPr>
          <w:rFonts w:asciiTheme="minorHAnsi" w:hAnsiTheme="minorHAnsi" w:cs="Arial"/>
          <w:i/>
          <w:iCs/>
          <w:color w:val="202122"/>
        </w:rPr>
        <w:t xml:space="preserve"> </w:t>
      </w:r>
      <w:r w:rsidRPr="000310B0">
        <w:rPr>
          <w:rFonts w:asciiTheme="minorHAnsi" w:hAnsiTheme="minorHAnsi" w:cs="Arial"/>
          <w:i/>
          <w:iCs/>
          <w:color w:val="202122"/>
          <w:lang w:val="en"/>
        </w:rPr>
        <w:t>identifier</w:t>
      </w:r>
      <w:r w:rsidRPr="000310B0">
        <w:rPr>
          <w:rFonts w:asciiTheme="minorHAnsi" w:hAnsiTheme="minorHAnsi" w:cs="Arial"/>
          <w:color w:val="202122"/>
        </w:rPr>
        <w:t>), </w:t>
      </w:r>
      <w:r w:rsidRPr="000310B0">
        <w:rPr>
          <w:rFonts w:asciiTheme="minorHAnsi" w:hAnsiTheme="minorHAnsi" w:cs="Arial"/>
          <w:b/>
          <w:bCs/>
          <w:color w:val="202122"/>
        </w:rPr>
        <w:t>дискретный объекта идентификатор</w:t>
      </w:r>
      <w:r w:rsidRPr="000310B0">
        <w:rPr>
          <w:rFonts w:asciiTheme="minorHAnsi" w:hAnsiTheme="minorHAnsi" w:cs="Arial"/>
          <w:color w:val="202122"/>
        </w:rPr>
        <w:t> (</w:t>
      </w:r>
      <w:r w:rsidRPr="000310B0">
        <w:rPr>
          <w:rFonts w:asciiTheme="minorHAnsi" w:hAnsiTheme="minorHAnsi" w:cs="Arial"/>
          <w:b/>
          <w:bCs/>
          <w:color w:val="202122"/>
        </w:rPr>
        <w:t>ДОИ</w:t>
      </w:r>
      <w:r w:rsidRPr="000310B0">
        <w:rPr>
          <w:rFonts w:asciiTheme="minorHAnsi" w:hAnsiTheme="minorHAnsi" w:cs="Arial"/>
          <w:color w:val="202122"/>
        </w:rPr>
        <w:t>) — основной элемент системы ДОИ, предназначенной для обозначения объектов информационной деятельности.</w:t>
      </w:r>
    </w:p>
    <w:p w:rsidR="000310B0" w:rsidRDefault="000310B0" w:rsidP="000310B0">
      <w:pPr>
        <w:pStyle w:val="ae"/>
        <w:shd w:val="clear" w:color="auto" w:fill="FFFFFF"/>
        <w:spacing w:before="120" w:beforeAutospacing="0" w:after="120" w:afterAutospacing="0"/>
        <w:ind w:firstLine="709"/>
        <w:jc w:val="both"/>
        <w:rPr>
          <w:rFonts w:asciiTheme="minorHAnsi" w:hAnsiTheme="minorHAnsi" w:cs="Arial"/>
          <w:color w:val="202122"/>
        </w:rPr>
      </w:pPr>
      <w:proofErr w:type="gramStart"/>
      <w:r w:rsidRPr="000310B0">
        <w:rPr>
          <w:rFonts w:asciiTheme="minorHAnsi" w:hAnsiTheme="minorHAnsi" w:cs="Arial"/>
          <w:color w:val="202122"/>
        </w:rPr>
        <w:t>Имя (идентификатор, номер) DOI может быть присвоено таким объектам, как публикация или её часть (книга, глава книги, статья) или элемент (рисунок, таблица, формула и т. п.), аудио и видео контенту, наборам данных и базам данных, материальным объектам (DVD, бумажная книга), людям (авторы, композиторы, издатели), организациям и пр.</w:t>
      </w:r>
      <w:proofErr w:type="gramEnd"/>
    </w:p>
    <w:p w:rsidR="009D06B3" w:rsidRDefault="000310B0" w:rsidP="000310B0">
      <w:pPr>
        <w:pStyle w:val="ae"/>
        <w:shd w:val="clear" w:color="auto" w:fill="FFFFFF"/>
        <w:spacing w:before="120" w:beforeAutospacing="0" w:after="120" w:afterAutospacing="0"/>
        <w:ind w:firstLine="709"/>
        <w:jc w:val="both"/>
        <w:rPr>
          <w:rFonts w:cs="Courier New"/>
        </w:rPr>
      </w:pPr>
      <w:r w:rsidRPr="000310B0">
        <w:rPr>
          <w:rFonts w:asciiTheme="minorHAnsi" w:hAnsiTheme="minorHAnsi" w:cs="Arial"/>
          <w:color w:val="202122"/>
        </w:rPr>
        <w:t>Система с помощью имени DOI обеспечивает ссылку (URL) на постоянное местонахождение объекта или информации о нём (метаданные) в Интернет</w:t>
      </w:r>
      <w:r>
        <w:rPr>
          <w:color w:val="000000"/>
          <w:shd w:val="clear" w:color="auto" w:fill="FFFFFF"/>
        </w:rPr>
        <w:t>»</w:t>
      </w:r>
      <w:r w:rsidR="00007D71">
        <w:rPr>
          <w:rStyle w:val="a5"/>
          <w:color w:val="000000"/>
          <w:shd w:val="clear" w:color="auto" w:fill="FFFFFF"/>
        </w:rPr>
        <w:footnoteReference w:id="1"/>
      </w:r>
      <w:r w:rsidR="00C53CDE">
        <w:rPr>
          <w:rFonts w:cs="Courier New"/>
        </w:rPr>
        <w:t>.</w:t>
      </w:r>
    </w:p>
    <w:p w:rsidR="00007D71" w:rsidRPr="00007D71" w:rsidRDefault="00007D71" w:rsidP="000310B0">
      <w:pPr>
        <w:pStyle w:val="ae"/>
        <w:shd w:val="clear" w:color="auto" w:fill="FFFFFF"/>
        <w:spacing w:before="120" w:beforeAutospacing="0" w:after="120" w:afterAutospacing="0"/>
        <w:ind w:firstLine="709"/>
        <w:jc w:val="both"/>
        <w:rPr>
          <w:rFonts w:asciiTheme="minorHAnsi" w:hAnsiTheme="minorHAnsi" w:cs="Arial"/>
          <w:color w:val="202122"/>
        </w:rPr>
      </w:pPr>
      <w:r>
        <w:rPr>
          <w:rFonts w:asciiTheme="minorHAnsi" w:hAnsiTheme="minorHAnsi" w:cs="Arial"/>
          <w:color w:val="202122"/>
        </w:rPr>
        <w:t xml:space="preserve">Ссылки на статьи или книги через указание их </w:t>
      </w:r>
      <w:r w:rsidRPr="00007D71">
        <w:rPr>
          <w:rFonts w:asciiTheme="minorHAnsi" w:hAnsiTheme="minorHAnsi" w:cs="Arial"/>
          <w:color w:val="202122"/>
        </w:rPr>
        <w:t>DOI</w:t>
      </w:r>
      <w:r>
        <w:rPr>
          <w:rFonts w:asciiTheme="minorHAnsi" w:hAnsiTheme="minorHAnsi" w:cs="Arial"/>
          <w:color w:val="202122"/>
        </w:rPr>
        <w:t xml:space="preserve"> являются во многих случаях предпочтительнее других, в частности потому, что они оказываются очень компактными.</w:t>
      </w:r>
    </w:p>
    <w:p w:rsidR="005A676A" w:rsidRDefault="005A676A" w:rsidP="00672549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9D06B3" w:rsidRPr="000310B0" w:rsidRDefault="000310B0" w:rsidP="00672549">
      <w:pPr>
        <w:spacing w:after="0" w:line="240" w:lineRule="auto"/>
        <w:ind w:firstLine="709"/>
        <w:jc w:val="both"/>
        <w:rPr>
          <w:rFonts w:eastAsia="Times New Roman" w:cs="Arial"/>
          <w:color w:val="202122"/>
          <w:sz w:val="24"/>
          <w:szCs w:val="24"/>
          <w:lang w:eastAsia="ru-RU"/>
        </w:rPr>
      </w:pPr>
      <w:r w:rsidRPr="000310B0">
        <w:rPr>
          <w:rFonts w:eastAsia="Times New Roman" w:cs="Arial"/>
          <w:color w:val="202122"/>
          <w:sz w:val="24"/>
          <w:szCs w:val="24"/>
          <w:lang w:eastAsia="ru-RU"/>
        </w:rPr>
        <w:t xml:space="preserve">Для всех ресурсов, имеющих идентификатор DOI, заполняется </w:t>
      </w:r>
      <w:r w:rsidRPr="000310B0">
        <w:rPr>
          <w:rFonts w:eastAsia="Times New Roman" w:cs="Arial"/>
          <w:b/>
          <w:color w:val="202122"/>
          <w:sz w:val="28"/>
          <w:szCs w:val="24"/>
          <w:lang w:eastAsia="ru-RU"/>
        </w:rPr>
        <w:t>017 поле</w:t>
      </w:r>
      <w:r w:rsidRPr="000310B0">
        <w:rPr>
          <w:rFonts w:eastAsia="Times New Roman" w:cs="Arial"/>
          <w:color w:val="202122"/>
          <w:sz w:val="24"/>
          <w:szCs w:val="24"/>
          <w:lang w:eastAsia="ru-RU"/>
        </w:rPr>
        <w:t>.</w:t>
      </w:r>
    </w:p>
    <w:p w:rsidR="000310B0" w:rsidRPr="000310B0" w:rsidRDefault="000310B0" w:rsidP="00672549">
      <w:pPr>
        <w:spacing w:after="0" w:line="240" w:lineRule="auto"/>
        <w:ind w:firstLine="709"/>
        <w:jc w:val="both"/>
        <w:rPr>
          <w:rFonts w:eastAsia="Times New Roman" w:cs="Arial"/>
          <w:color w:val="202122"/>
          <w:sz w:val="24"/>
          <w:szCs w:val="24"/>
          <w:lang w:eastAsia="ru-RU"/>
        </w:rPr>
      </w:pPr>
    </w:p>
    <w:p w:rsidR="00C20FB1" w:rsidRDefault="00C20FB1" w:rsidP="00672549">
      <w:pPr>
        <w:rPr>
          <w:b/>
          <w:sz w:val="24"/>
          <w:szCs w:val="24"/>
        </w:rPr>
      </w:pPr>
    </w:p>
    <w:p w:rsidR="00C20FB1" w:rsidRPr="005734FA" w:rsidRDefault="006B45DE" w:rsidP="00672549">
      <w:pPr>
        <w:rPr>
          <w:b/>
          <w:i/>
          <w:sz w:val="24"/>
          <w:szCs w:val="24"/>
          <w:u w:val="single"/>
        </w:rPr>
      </w:pPr>
      <w:r w:rsidRPr="005734FA">
        <w:rPr>
          <w:b/>
          <w:i/>
          <w:sz w:val="24"/>
          <w:szCs w:val="24"/>
          <w:u w:val="single"/>
        </w:rPr>
        <w:t>ПРИМЕР:</w:t>
      </w:r>
    </w:p>
    <w:p w:rsidR="006B45DE" w:rsidRDefault="006B45DE" w:rsidP="006B45DE">
      <w:pPr>
        <w:spacing w:before="15" w:after="15" w:line="240" w:lineRule="auto"/>
        <w:ind w:left="17" w:right="17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461E7" w:rsidRDefault="00007D71" w:rsidP="00C53CDE">
      <w:pPr>
        <w:spacing w:before="15" w:after="15" w:line="240" w:lineRule="auto"/>
        <w:ind w:right="17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007D71">
        <w:rPr>
          <w:rFonts w:ascii="Courier New" w:eastAsia="Times New Roman" w:hAnsi="Courier New" w:cs="Courier New"/>
          <w:b/>
          <w:sz w:val="28"/>
          <w:szCs w:val="24"/>
          <w:lang w:eastAsia="ru-RU"/>
        </w:rPr>
        <w:t>017</w:t>
      </w: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70</w:t>
      </w:r>
      <w:r w:rsidRPr="00AA0BAF">
        <w:rPr>
          <w:rFonts w:ascii="Courier New" w:eastAsia="Times New Roman" w:hAnsi="Courier New" w:cs="Courier New"/>
          <w:b/>
          <w:sz w:val="28"/>
          <w:szCs w:val="24"/>
          <w:lang w:eastAsia="ru-RU"/>
        </w:rPr>
        <w:t>$a</w:t>
      </w: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10.20542/978-5-9535-0575-8</w:t>
      </w:r>
      <w:r w:rsidRPr="00AA0BAF">
        <w:rPr>
          <w:rFonts w:ascii="Courier New" w:eastAsia="Times New Roman" w:hAnsi="Courier New" w:cs="Courier New"/>
          <w:b/>
          <w:sz w:val="28"/>
          <w:szCs w:val="24"/>
          <w:lang w:eastAsia="ru-RU"/>
        </w:rPr>
        <w:t>$2</w:t>
      </w: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doi</w:t>
      </w:r>
      <w:bookmarkStart w:id="0" w:name="_GoBack"/>
      <w:bookmarkEnd w:id="0"/>
    </w:p>
    <w:p w:rsidR="00007D71" w:rsidRDefault="00007D71" w:rsidP="00C53CDE">
      <w:pPr>
        <w:spacing w:before="15" w:after="15" w:line="240" w:lineRule="auto"/>
        <w:ind w:right="17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007D71" w:rsidRDefault="00007D71" w:rsidP="00C53CDE">
      <w:pPr>
        <w:spacing w:before="15" w:after="15" w:line="240" w:lineRule="auto"/>
        <w:ind w:right="17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где:</w:t>
      </w:r>
    </w:p>
    <w:p w:rsidR="00007D71" w:rsidRDefault="00007D71" w:rsidP="00C53CDE">
      <w:pPr>
        <w:spacing w:before="15" w:after="15" w:line="240" w:lineRule="auto"/>
        <w:ind w:right="17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>10.20542 – префикс, определяет издательство</w:t>
      </w:r>
    </w:p>
    <w:p w:rsidR="00007D71" w:rsidRDefault="00007D71" w:rsidP="00C53CDE">
      <w:pPr>
        <w:spacing w:before="15" w:after="15" w:line="240" w:lineRule="auto"/>
        <w:ind w:right="17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007D71" w:rsidRDefault="00007D71" w:rsidP="00C53CDE">
      <w:pPr>
        <w:spacing w:before="15" w:after="15" w:line="240" w:lineRule="auto"/>
        <w:ind w:right="17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978-5-9535-0575-8 – суффикс, определяет издание, в том числе  </w:t>
      </w:r>
    </w:p>
    <w:p w:rsidR="00007D71" w:rsidRPr="00007D71" w:rsidRDefault="00007D71" w:rsidP="00C53CDE">
      <w:pPr>
        <w:spacing w:before="15" w:after="15" w:line="240" w:lineRule="auto"/>
        <w:ind w:right="17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содержит </w:t>
      </w:r>
      <w:r>
        <w:rPr>
          <w:rFonts w:ascii="Courier New" w:eastAsia="Times New Roman" w:hAnsi="Courier New" w:cs="Courier New"/>
          <w:b/>
          <w:sz w:val="24"/>
          <w:szCs w:val="24"/>
          <w:lang w:val="en-US" w:eastAsia="ru-RU"/>
        </w:rPr>
        <w:t>ISBN</w:t>
      </w:r>
    </w:p>
    <w:p w:rsidR="00C53CDE" w:rsidRDefault="00C53CDE" w:rsidP="00C53CDE">
      <w:pPr>
        <w:spacing w:before="15" w:after="15" w:line="240" w:lineRule="auto"/>
        <w:ind w:right="1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461E7" w:rsidRDefault="00B461E7" w:rsidP="006B45DE">
      <w:pPr>
        <w:spacing w:before="15" w:after="15" w:line="240" w:lineRule="auto"/>
        <w:ind w:right="17"/>
        <w:jc w:val="both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sectPr w:rsidR="00B461E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D71" w:rsidRDefault="00007D71" w:rsidP="00085EE8">
      <w:pPr>
        <w:spacing w:after="0" w:line="240" w:lineRule="auto"/>
      </w:pPr>
      <w:r>
        <w:separator/>
      </w:r>
    </w:p>
  </w:endnote>
  <w:endnote w:type="continuationSeparator" w:id="0">
    <w:p w:rsidR="00007D71" w:rsidRDefault="00007D71" w:rsidP="0008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D71" w:rsidRDefault="00007D71" w:rsidP="00085EE8">
      <w:pPr>
        <w:spacing w:after="0" w:line="240" w:lineRule="auto"/>
      </w:pPr>
      <w:r>
        <w:separator/>
      </w:r>
    </w:p>
  </w:footnote>
  <w:footnote w:type="continuationSeparator" w:id="0">
    <w:p w:rsidR="00007D71" w:rsidRDefault="00007D71" w:rsidP="00085EE8">
      <w:pPr>
        <w:spacing w:after="0" w:line="240" w:lineRule="auto"/>
      </w:pPr>
      <w:r>
        <w:continuationSeparator/>
      </w:r>
    </w:p>
  </w:footnote>
  <w:footnote w:id="1">
    <w:p w:rsidR="00007D71" w:rsidRPr="00AA0BAF" w:rsidRDefault="00007D71">
      <w:pPr>
        <w:pStyle w:val="a3"/>
        <w:rPr>
          <w:sz w:val="18"/>
        </w:rPr>
      </w:pPr>
      <w:r w:rsidRPr="00AA0BAF">
        <w:rPr>
          <w:rStyle w:val="a5"/>
        </w:rPr>
        <w:footnoteRef/>
      </w:r>
      <w:hyperlink r:id="rId1" w:history="1">
        <w:r w:rsidRPr="00AA0BAF">
          <w:rPr>
            <w:rStyle w:val="ad"/>
            <w:color w:val="auto"/>
            <w:sz w:val="18"/>
            <w:u w:val="none"/>
          </w:rPr>
          <w:t>https://ru.wikipedia.org/wiki</w:t>
        </w:r>
      </w:hyperlink>
    </w:p>
    <w:p w:rsidR="00007D71" w:rsidRDefault="00007D71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D71" w:rsidRDefault="00007D71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D8D4CA2" wp14:editId="30C1E35B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81" cy="490220"/>
              <wp:effectExtent l="0" t="0" r="20320" b="24130"/>
              <wp:wrapNone/>
              <wp:docPr id="225" name="Группа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D71" w:rsidRPr="00DC784B" w:rsidRDefault="00007D71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r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 w:rsidRPr="00DC784B"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 w:rsidRPr="00DC784B"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:rsidR="00007D71" w:rsidRPr="00DC784B" w:rsidRDefault="00007D71">
                            <w:pPr>
                              <w:pStyle w:val="a6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 w:rsidRPr="00DC784B"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DC784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D71" w:rsidRPr="00DC784B" w:rsidRDefault="00007D71">
                            <w:pPr>
                              <w:pStyle w:val="a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сентябрь</w:t>
                            </w:r>
                            <w:r w:rsidRPr="00DC784B">
                              <w:rPr>
                                <w:b/>
                                <w:sz w:val="18"/>
                              </w:rPr>
                              <w:t>, 202</w:t>
                            </w:r>
                            <w:r>
                              <w:rPr>
                                <w:b/>
                                <w:sz w:val="18"/>
                              </w:rPr>
                              <w:t>1, №9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96" o:spid="_x0000_s1026" style="position:absolute;margin-left:236.5pt;margin-top:9pt;width:347.9pt;height:38.6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" o:allowincell="f">
              <v:rect id="Rectangle 197" o:spid="_x0000_s1027" style="position:absolute;left:637;top:360;width:916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4PcUA&#10;AADcAAAADwAAAGRycy9kb3ducmV2LnhtbESPT2vCQBTE7wW/w/KE3urGQEOJboJKbT0JtYLXR/bl&#10;D2bfprtbTfvpu4LQ4zAzv2GW5Wh6cSHnO8sK5rMEBHFldceNguPn9ukFhA/IGnvLpOCHPJTF5GGJ&#10;ubZX/qDLITQiQtjnqKANYcil9FVLBv3MDsTRq60zGKJ0jdQOrxFuepkmSSYNdhwXWhxo01J1Pnwb&#10;Bdnrbv/1+5ytXepPW5T7enh7r5V6nI6rBYhAY/gP39s7rSBNM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/g9xQAAANwAAAAPAAAAAAAAAAAAAAAAAJgCAABkcnMv&#10;ZG93bnJldi54bWxQSwUGAAAAAAQABAD1AAAAigMAAAAA&#10;" fillcolor="#e36c0a [2409]" stroked="f" strokecolor="white" strokeweight="1.5pt">
                <v:textbox>
                  <w:txbxContent>
                    <w:p w:rsidR="00007D71" w:rsidRPr="00DC784B" w:rsidRDefault="00007D71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r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 w:rsidRPr="00DC784B"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 w:rsidRPr="00DC784B"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:rsidR="00007D71" w:rsidRPr="00DC784B" w:rsidRDefault="00007D71">
                      <w:pPr>
                        <w:pStyle w:val="a6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 w:rsidRPr="00DC784B"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 w:rsidRPr="00DC784B"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8" style="position:absolute;left:10004;top:360;width:173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HqscA&#10;AADcAAAADwAAAGRycy9kb3ducmV2LnhtbESPQWvCQBSE7wX/w/IKvUjdGGjTxmxECoLUQzGK9vjI&#10;PpPU7NuQ3Wr6712h4HGYmW+YbD6YVpypd41lBdNJBIK4tLrhSsFuu3x+A+E8ssbWMin4IwfzfPSQ&#10;YarthTd0LnwlAoRdigpq77tUSlfWZNBNbEccvKPtDfog+0rqHi8BbloZR9GrNNhwWKixo4+aylPx&#10;axQUyyT+su8v43L/M/48fMs17VZrpZ4eh8UMhKfB38P/7ZVWEMc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AR6rHAAAA3AAAAA8AAAAAAAAAAAAAAAAAmAIAAGRy&#10;cy9kb3ducmV2LnhtbFBLBQYAAAAABAAEAPUAAACMAwAAAAA=&#10;" fillcolor="#9bbb59 [3206]" stroked="f" strokecolor="white" strokeweight="2pt">
                <v:textbox>
                  <w:txbxContent>
                    <w:p w:rsidR="00007D71" w:rsidRPr="00DC784B" w:rsidRDefault="00007D71">
                      <w:pPr>
                        <w:pStyle w:val="a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сентябрь</w:t>
                      </w:r>
                      <w:r w:rsidRPr="00DC784B">
                        <w:rPr>
                          <w:b/>
                          <w:sz w:val="18"/>
                        </w:rPr>
                        <w:t>, 202</w:t>
                      </w:r>
                      <w:r>
                        <w:rPr>
                          <w:b/>
                          <w:sz w:val="18"/>
                        </w:rPr>
                        <w:t>1, №9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489"/>
    <w:multiLevelType w:val="hybridMultilevel"/>
    <w:tmpl w:val="221AA45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3204FD"/>
    <w:multiLevelType w:val="hybridMultilevel"/>
    <w:tmpl w:val="107EFE3E"/>
    <w:lvl w:ilvl="0" w:tplc="FE6AC38A">
      <w:start w:val="1"/>
      <w:numFmt w:val="bullet"/>
      <w:lvlText w:val=""/>
      <w:lvlJc w:val="left"/>
      <w:pPr>
        <w:tabs>
          <w:tab w:val="num" w:pos="567"/>
        </w:tabs>
        <w:ind w:left="454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E6302C"/>
    <w:multiLevelType w:val="hybridMultilevel"/>
    <w:tmpl w:val="8C08B00E"/>
    <w:lvl w:ilvl="0" w:tplc="6EC84D7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760E"/>
    <w:rsid w:val="00007D71"/>
    <w:rsid w:val="00011F1B"/>
    <w:rsid w:val="000310B0"/>
    <w:rsid w:val="000440B6"/>
    <w:rsid w:val="00051048"/>
    <w:rsid w:val="00085EE8"/>
    <w:rsid w:val="000C4B65"/>
    <w:rsid w:val="000F5969"/>
    <w:rsid w:val="001354A8"/>
    <w:rsid w:val="0017674D"/>
    <w:rsid w:val="001927A0"/>
    <w:rsid w:val="001A3303"/>
    <w:rsid w:val="001C32AC"/>
    <w:rsid w:val="001C77B0"/>
    <w:rsid w:val="001D1669"/>
    <w:rsid w:val="001D617C"/>
    <w:rsid w:val="00254C97"/>
    <w:rsid w:val="0028753C"/>
    <w:rsid w:val="002F51E2"/>
    <w:rsid w:val="003050BD"/>
    <w:rsid w:val="00341B06"/>
    <w:rsid w:val="003437E6"/>
    <w:rsid w:val="00414CF2"/>
    <w:rsid w:val="00417943"/>
    <w:rsid w:val="00471008"/>
    <w:rsid w:val="00477D00"/>
    <w:rsid w:val="004874D6"/>
    <w:rsid w:val="00533514"/>
    <w:rsid w:val="0053665D"/>
    <w:rsid w:val="005734FA"/>
    <w:rsid w:val="005A676A"/>
    <w:rsid w:val="005C186D"/>
    <w:rsid w:val="005E1338"/>
    <w:rsid w:val="005E1918"/>
    <w:rsid w:val="00634221"/>
    <w:rsid w:val="00640F57"/>
    <w:rsid w:val="00672549"/>
    <w:rsid w:val="006B3007"/>
    <w:rsid w:val="006B45DE"/>
    <w:rsid w:val="006F4F8D"/>
    <w:rsid w:val="007947A3"/>
    <w:rsid w:val="007D7573"/>
    <w:rsid w:val="007F4D2A"/>
    <w:rsid w:val="00823B13"/>
    <w:rsid w:val="00855B75"/>
    <w:rsid w:val="00916E2A"/>
    <w:rsid w:val="00951CFE"/>
    <w:rsid w:val="009C11A5"/>
    <w:rsid w:val="009D06B3"/>
    <w:rsid w:val="00A24DDC"/>
    <w:rsid w:val="00A373D9"/>
    <w:rsid w:val="00A8404C"/>
    <w:rsid w:val="00AA0BAF"/>
    <w:rsid w:val="00AE3E91"/>
    <w:rsid w:val="00B3323B"/>
    <w:rsid w:val="00B432B5"/>
    <w:rsid w:val="00B461E7"/>
    <w:rsid w:val="00B81AB3"/>
    <w:rsid w:val="00C20FB1"/>
    <w:rsid w:val="00C41355"/>
    <w:rsid w:val="00C53CDE"/>
    <w:rsid w:val="00C804ED"/>
    <w:rsid w:val="00CE0008"/>
    <w:rsid w:val="00CE529A"/>
    <w:rsid w:val="00D05FDF"/>
    <w:rsid w:val="00D3453C"/>
    <w:rsid w:val="00D40CE7"/>
    <w:rsid w:val="00D40D66"/>
    <w:rsid w:val="00DA5865"/>
    <w:rsid w:val="00DC4263"/>
    <w:rsid w:val="00DC784B"/>
    <w:rsid w:val="00E76D51"/>
    <w:rsid w:val="00E8194A"/>
    <w:rsid w:val="00EE365E"/>
    <w:rsid w:val="00F25ABC"/>
    <w:rsid w:val="00F503D0"/>
    <w:rsid w:val="00F531AC"/>
    <w:rsid w:val="00F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85EE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85EE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85EE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84B"/>
  </w:style>
  <w:style w:type="paragraph" w:styleId="a8">
    <w:name w:val="footer"/>
    <w:basedOn w:val="a"/>
    <w:link w:val="a9"/>
    <w:uiPriority w:val="99"/>
    <w:unhideWhenUsed/>
    <w:rsid w:val="00DC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84B"/>
  </w:style>
  <w:style w:type="paragraph" w:styleId="aa">
    <w:name w:val="Balloon Text"/>
    <w:basedOn w:val="a"/>
    <w:link w:val="ab"/>
    <w:uiPriority w:val="99"/>
    <w:semiHidden/>
    <w:unhideWhenUsed/>
    <w:rsid w:val="00DC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4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87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437E6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2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E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18FD0-A7D3-434C-A3CF-077804B9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42</cp:revision>
  <cp:lastPrinted>2021-02-15T11:34:00Z</cp:lastPrinted>
  <dcterms:created xsi:type="dcterms:W3CDTF">2020-11-25T07:49:00Z</dcterms:created>
  <dcterms:modified xsi:type="dcterms:W3CDTF">2021-09-08T10:18:00Z</dcterms:modified>
</cp:coreProperties>
</file>